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84E" w14:textId="1413976C" w:rsidR="00515F7E" w:rsidRPr="0084231C" w:rsidRDefault="00AD2B1D" w:rsidP="00F059CF">
      <w:pPr>
        <w:jc w:val="both"/>
        <w:rPr>
          <w:rFonts w:ascii="Cambria" w:hAnsi="Cambria"/>
          <w:b/>
          <w:bCs/>
          <w:sz w:val="40"/>
          <w:szCs w:val="40"/>
        </w:rPr>
      </w:pPr>
      <w:r w:rsidRPr="007F50A8">
        <w:rPr>
          <w:b/>
          <w:noProof/>
          <w:sz w:val="28"/>
          <w:szCs w:val="28"/>
        </w:rPr>
        <w:drawing>
          <wp:anchor distT="114300" distB="114300" distL="114300" distR="114300" simplePos="0" relativeHeight="251663360" behindDoc="0" locked="0" layoutInCell="1" allowOverlap="1" wp14:anchorId="163EB8B4" wp14:editId="6043CABD">
            <wp:simplePos x="0" y="0"/>
            <wp:positionH relativeFrom="margin">
              <wp:posOffset>5086350</wp:posOffset>
            </wp:positionH>
            <wp:positionV relativeFrom="margin">
              <wp:posOffset>276225</wp:posOffset>
            </wp:positionV>
            <wp:extent cx="657225" cy="6191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E00">
        <w:rPr>
          <w:rFonts w:ascii="Cambria" w:hAnsi="Cambria"/>
          <w:b/>
          <w:bCs/>
          <w:sz w:val="40"/>
          <w:szCs w:val="40"/>
        </w:rPr>
        <w:t xml:space="preserve"> </w:t>
      </w:r>
    </w:p>
    <w:p w14:paraId="5FED355E" w14:textId="6046B827" w:rsidR="00FF4045" w:rsidRPr="00CE76E5" w:rsidRDefault="00612FCF" w:rsidP="007C0CAB">
      <w:pPr>
        <w:tabs>
          <w:tab w:val="left" w:pos="270"/>
          <w:tab w:val="center" w:pos="4860"/>
        </w:tabs>
        <w:rPr>
          <w:rFonts w:cstheme="minorHAnsi"/>
          <w:b/>
          <w:bCs/>
          <w:sz w:val="32"/>
          <w:szCs w:val="32"/>
        </w:rPr>
      </w:pPr>
      <w:bookmarkStart w:id="0" w:name="_Hlk219843052"/>
      <w:r w:rsidRPr="007F50A8">
        <w:rPr>
          <w:noProof/>
        </w:rPr>
        <w:drawing>
          <wp:anchor distT="0" distB="0" distL="114300" distR="114300" simplePos="0" relativeHeight="251661312" behindDoc="0" locked="0" layoutInCell="1" allowOverlap="1" wp14:anchorId="7E4E031A" wp14:editId="106D8BAC">
            <wp:simplePos x="0" y="0"/>
            <wp:positionH relativeFrom="column">
              <wp:posOffset>647700</wp:posOffset>
            </wp:positionH>
            <wp:positionV relativeFrom="paragraph">
              <wp:posOffset>9525</wp:posOffset>
            </wp:positionV>
            <wp:extent cx="390525" cy="542925"/>
            <wp:effectExtent l="0" t="0" r="9525" b="9525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CAB">
        <w:rPr>
          <w:b/>
          <w:sz w:val="28"/>
          <w:szCs w:val="28"/>
        </w:rPr>
        <w:tab/>
      </w:r>
      <w:r w:rsidR="007C0CAB">
        <w:rPr>
          <w:b/>
          <w:sz w:val="28"/>
          <w:szCs w:val="28"/>
        </w:rPr>
        <w:tab/>
      </w:r>
      <w:r w:rsidR="00FF4045" w:rsidRPr="00CE76E5">
        <w:rPr>
          <w:rFonts w:cstheme="minorHAnsi"/>
          <w:b/>
          <w:sz w:val="28"/>
          <w:szCs w:val="28"/>
        </w:rPr>
        <w:t>Ministry of Science &amp; Technology</w:t>
      </w:r>
      <w:bookmarkEnd w:id="0"/>
    </w:p>
    <w:p w14:paraId="75DA1AED" w14:textId="02530EDA" w:rsidR="006B420F" w:rsidRPr="00CE76E5" w:rsidRDefault="00612FCF" w:rsidP="00612FCF">
      <w:pPr>
        <w:pBdr>
          <w:bottom w:val="single" w:sz="4" w:space="1" w:color="auto"/>
        </w:pBdr>
        <w:tabs>
          <w:tab w:val="center" w:pos="4860"/>
          <w:tab w:val="left" w:pos="7815"/>
        </w:tabs>
        <w:rPr>
          <w:rFonts w:cstheme="minorHAnsi"/>
          <w:b/>
          <w:bCs/>
          <w:sz w:val="32"/>
          <w:szCs w:val="32"/>
        </w:rPr>
      </w:pPr>
      <w:r w:rsidRPr="00CE76E5">
        <w:rPr>
          <w:rFonts w:cstheme="minorHAnsi"/>
          <w:b/>
          <w:bCs/>
          <w:sz w:val="32"/>
          <w:szCs w:val="32"/>
        </w:rPr>
        <w:tab/>
      </w:r>
      <w:r w:rsidR="00D82E00" w:rsidRPr="00CE76E5">
        <w:rPr>
          <w:rFonts w:cstheme="minorHAnsi"/>
          <w:b/>
          <w:bCs/>
          <w:sz w:val="36"/>
          <w:szCs w:val="36"/>
        </w:rPr>
        <w:t>NATIONAL RESEARCH COUNCIL</w:t>
      </w:r>
      <w:r w:rsidRPr="00CE76E5">
        <w:rPr>
          <w:rFonts w:cstheme="minorHAnsi"/>
          <w:b/>
          <w:bCs/>
          <w:sz w:val="32"/>
          <w:szCs w:val="32"/>
        </w:rPr>
        <w:tab/>
      </w:r>
    </w:p>
    <w:p w14:paraId="360A7A2B" w14:textId="77777777" w:rsidR="006B420F" w:rsidRPr="00CE76E5" w:rsidRDefault="006B420F" w:rsidP="00F059CF">
      <w:pPr>
        <w:pBdr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</w:rPr>
      </w:pPr>
    </w:p>
    <w:p w14:paraId="64B0F61E" w14:textId="323351E9" w:rsidR="00042115" w:rsidRPr="00612FCF" w:rsidRDefault="00D82E00" w:rsidP="00F059CF">
      <w:pPr>
        <w:jc w:val="center"/>
        <w:rPr>
          <w:rFonts w:cstheme="minorHAnsi"/>
          <w:b/>
          <w:bCs/>
          <w:sz w:val="32"/>
          <w:szCs w:val="32"/>
        </w:rPr>
      </w:pPr>
      <w:r w:rsidRPr="00612FCF">
        <w:rPr>
          <w:rFonts w:cstheme="minorHAnsi"/>
          <w:b/>
          <w:bCs/>
          <w:sz w:val="32"/>
          <w:szCs w:val="32"/>
        </w:rPr>
        <w:t xml:space="preserve">PUBLIC-PRIVATE PARTNERSHIP </w:t>
      </w:r>
      <w:r w:rsidR="006C6860" w:rsidRPr="00612FCF">
        <w:rPr>
          <w:rFonts w:cstheme="minorHAnsi"/>
          <w:b/>
          <w:bCs/>
          <w:sz w:val="32"/>
          <w:szCs w:val="32"/>
        </w:rPr>
        <w:t>GRA</w:t>
      </w:r>
      <w:r w:rsidR="00C700DE" w:rsidRPr="00612FCF">
        <w:rPr>
          <w:rFonts w:cstheme="minorHAnsi"/>
          <w:b/>
          <w:bCs/>
          <w:sz w:val="32"/>
          <w:szCs w:val="32"/>
        </w:rPr>
        <w:t>NTS</w:t>
      </w:r>
    </w:p>
    <w:p w14:paraId="45A47956" w14:textId="59903FD9" w:rsidR="00042115" w:rsidRPr="00612FCF" w:rsidRDefault="00612FCF" w:rsidP="00F059CF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612FCF">
        <w:rPr>
          <w:rFonts w:cstheme="minorHAnsi"/>
          <w:b/>
          <w:bCs/>
          <w:sz w:val="28"/>
          <w:szCs w:val="28"/>
        </w:rPr>
        <w:t>CALL FOR PROPOSALS 2026</w:t>
      </w:r>
    </w:p>
    <w:p w14:paraId="73776E4E" w14:textId="77777777" w:rsidR="002079AE" w:rsidRDefault="002079AE" w:rsidP="00F059CF">
      <w:pPr>
        <w:jc w:val="both"/>
        <w:rPr>
          <w:rFonts w:ascii="Calibri" w:eastAsia="Calibri" w:hAnsi="Calibri"/>
          <w:sz w:val="21"/>
          <w:szCs w:val="21"/>
        </w:rPr>
      </w:pPr>
    </w:p>
    <w:p w14:paraId="6B7DD2F2" w14:textId="77777777" w:rsidR="0065119E" w:rsidRDefault="002079AE" w:rsidP="00F059CF">
      <w:pPr>
        <w:jc w:val="both"/>
        <w:rPr>
          <w:rFonts w:eastAsia="Calibri" w:cstheme="minorHAnsi"/>
        </w:rPr>
      </w:pPr>
      <w:r w:rsidRPr="00D858FB">
        <w:rPr>
          <w:rFonts w:eastAsia="Calibri" w:cstheme="minorHAnsi"/>
        </w:rPr>
        <w:t xml:space="preserve">The National Research Council invites applications for projects up to LKR 6 million from </w:t>
      </w:r>
      <w:r w:rsidRPr="00D858FB">
        <w:rPr>
          <w:rFonts w:eastAsia="Calibri" w:cstheme="minorHAnsi"/>
          <w:b/>
          <w:bCs/>
        </w:rPr>
        <w:t>private-sector organizations</w:t>
      </w:r>
      <w:r w:rsidRPr="00D858FB">
        <w:rPr>
          <w:rFonts w:eastAsia="Calibri" w:cstheme="minorHAnsi"/>
        </w:rPr>
        <w:t xml:space="preserve">. The </w:t>
      </w:r>
      <w:r w:rsidR="002154C2" w:rsidRPr="00D858FB">
        <w:rPr>
          <w:rFonts w:eastAsia="Calibri" w:cstheme="minorHAnsi"/>
        </w:rPr>
        <w:t xml:space="preserve">projects </w:t>
      </w:r>
      <w:r w:rsidR="003C0EB7" w:rsidRPr="00D858FB">
        <w:rPr>
          <w:rFonts w:eastAsia="Calibri" w:cstheme="minorHAnsi"/>
        </w:rPr>
        <w:t xml:space="preserve">are </w:t>
      </w:r>
      <w:r w:rsidR="00292120" w:rsidRPr="00D858FB">
        <w:rPr>
          <w:rFonts w:eastAsia="Calibri" w:cstheme="minorHAnsi"/>
        </w:rPr>
        <w:t xml:space="preserve">funded on a </w:t>
      </w:r>
      <w:r w:rsidR="000A566E" w:rsidRPr="00D858FB">
        <w:rPr>
          <w:rFonts w:eastAsia="Calibri" w:cstheme="minorHAnsi"/>
        </w:rPr>
        <w:t xml:space="preserve">50:50 </w:t>
      </w:r>
      <w:r w:rsidR="00292120" w:rsidRPr="00D858FB">
        <w:rPr>
          <w:rFonts w:eastAsia="Calibri" w:cstheme="minorHAnsi"/>
        </w:rPr>
        <w:t>cost-sharing</w:t>
      </w:r>
      <w:r w:rsidR="00307404" w:rsidRPr="00D858FB">
        <w:rPr>
          <w:rFonts w:eastAsia="Calibri" w:cstheme="minorHAnsi"/>
        </w:rPr>
        <w:t xml:space="preserve"> basis</w:t>
      </w:r>
      <w:r w:rsidR="00292120" w:rsidRPr="00D858FB">
        <w:rPr>
          <w:rFonts w:eastAsia="Calibri" w:cstheme="minorHAnsi"/>
        </w:rPr>
        <w:t xml:space="preserve">, </w:t>
      </w:r>
      <w:r w:rsidR="007D20CF" w:rsidRPr="00D858FB">
        <w:rPr>
          <w:rFonts w:eastAsia="Calibri" w:cstheme="minorHAnsi"/>
        </w:rPr>
        <w:t xml:space="preserve">where </w:t>
      </w:r>
      <w:r w:rsidRPr="00D858FB">
        <w:rPr>
          <w:rFonts w:eastAsia="Calibri" w:cstheme="minorHAnsi"/>
        </w:rPr>
        <w:t xml:space="preserve">NRC </w:t>
      </w:r>
      <w:r w:rsidR="003C0EB7" w:rsidRPr="00D858FB">
        <w:rPr>
          <w:rFonts w:eastAsia="Calibri" w:cstheme="minorHAnsi"/>
        </w:rPr>
        <w:t>contribut</w:t>
      </w:r>
      <w:r w:rsidR="007D20CF" w:rsidRPr="00D858FB">
        <w:rPr>
          <w:rFonts w:eastAsia="Calibri" w:cstheme="minorHAnsi"/>
        </w:rPr>
        <w:t xml:space="preserve">es </w:t>
      </w:r>
      <w:r w:rsidRPr="00D858FB">
        <w:rPr>
          <w:rFonts w:eastAsia="Calibri" w:cstheme="minorHAnsi"/>
        </w:rPr>
        <w:t xml:space="preserve">50% (LKR 3 million), and the </w:t>
      </w:r>
      <w:r w:rsidR="00D849A9" w:rsidRPr="00D858FB">
        <w:rPr>
          <w:rFonts w:eastAsia="Calibri" w:cstheme="minorHAnsi"/>
        </w:rPr>
        <w:t xml:space="preserve">private sector </w:t>
      </w:r>
      <w:r w:rsidR="007E1F1D" w:rsidRPr="00D858FB">
        <w:rPr>
          <w:rFonts w:eastAsia="Calibri" w:cstheme="minorHAnsi"/>
        </w:rPr>
        <w:t>organization</w:t>
      </w:r>
      <w:r w:rsidR="00D849A9" w:rsidRPr="00D858FB">
        <w:rPr>
          <w:rFonts w:eastAsia="Calibri" w:cstheme="minorHAnsi"/>
        </w:rPr>
        <w:t xml:space="preserve"> contribut</w:t>
      </w:r>
      <w:r w:rsidR="007D20CF" w:rsidRPr="00D858FB">
        <w:rPr>
          <w:rFonts w:eastAsia="Calibri" w:cstheme="minorHAnsi"/>
        </w:rPr>
        <w:t>es</w:t>
      </w:r>
      <w:r w:rsidR="00294408" w:rsidRPr="00D858FB">
        <w:rPr>
          <w:rFonts w:eastAsia="Calibri" w:cstheme="minorHAnsi"/>
        </w:rPr>
        <w:t xml:space="preserve"> </w:t>
      </w:r>
      <w:r w:rsidRPr="00D858FB">
        <w:rPr>
          <w:rFonts w:eastAsia="Calibri" w:cstheme="minorHAnsi"/>
        </w:rPr>
        <w:t>50%</w:t>
      </w:r>
      <w:r w:rsidR="00292120" w:rsidRPr="00D858FB">
        <w:rPr>
          <w:rFonts w:eastAsia="Calibri" w:cstheme="minorHAnsi"/>
        </w:rPr>
        <w:t xml:space="preserve"> of the total cost of the project</w:t>
      </w:r>
      <w:r w:rsidR="007E1F1D" w:rsidRPr="00D858FB">
        <w:rPr>
          <w:rFonts w:eastAsia="Calibri" w:cstheme="minorHAnsi"/>
        </w:rPr>
        <w:t xml:space="preserve">. </w:t>
      </w:r>
      <w:r w:rsidR="00D60854" w:rsidRPr="00D858FB">
        <w:rPr>
          <w:rFonts w:eastAsia="Calibri" w:cstheme="minorHAnsi"/>
        </w:rPr>
        <w:t xml:space="preserve">Up to 4 projects will be funded for the year 2026. </w:t>
      </w:r>
    </w:p>
    <w:p w14:paraId="4136C56D" w14:textId="77777777" w:rsidR="0065119E" w:rsidRDefault="0065119E" w:rsidP="00F059CF">
      <w:pPr>
        <w:jc w:val="both"/>
        <w:rPr>
          <w:rFonts w:eastAsia="Calibri" w:cstheme="minorHAnsi"/>
        </w:rPr>
      </w:pPr>
    </w:p>
    <w:p w14:paraId="5D29BBBC" w14:textId="64B33CE2" w:rsidR="00C1285B" w:rsidRPr="00D858FB" w:rsidRDefault="00351ECA" w:rsidP="00F059CF">
      <w:pPr>
        <w:jc w:val="both"/>
        <w:rPr>
          <w:rFonts w:eastAsia="Calibri" w:cstheme="minorHAnsi"/>
        </w:rPr>
      </w:pPr>
      <w:r w:rsidRPr="00D858FB">
        <w:rPr>
          <w:rFonts w:eastAsia="Calibri" w:cstheme="minorHAnsi"/>
        </w:rPr>
        <w:t>Public-private</w:t>
      </w:r>
      <w:r w:rsidR="005A6193" w:rsidRPr="00D858FB">
        <w:rPr>
          <w:rFonts w:eastAsia="Calibri" w:cstheme="minorHAnsi"/>
        </w:rPr>
        <w:t xml:space="preserve"> partnership </w:t>
      </w:r>
      <w:r w:rsidR="0020628A" w:rsidRPr="00D858FB">
        <w:rPr>
          <w:rFonts w:eastAsia="Calibri" w:cstheme="minorHAnsi"/>
        </w:rPr>
        <w:t xml:space="preserve">(PPP) </w:t>
      </w:r>
      <w:r w:rsidR="00107ACC" w:rsidRPr="00D858FB">
        <w:rPr>
          <w:rFonts w:eastAsia="Calibri" w:cstheme="minorHAnsi"/>
        </w:rPr>
        <w:t>scheme</w:t>
      </w:r>
      <w:r w:rsidR="006E5452" w:rsidRPr="00D858FB">
        <w:rPr>
          <w:rFonts w:eastAsia="Calibri" w:cstheme="minorHAnsi"/>
        </w:rPr>
        <w:t xml:space="preserve"> uses a </w:t>
      </w:r>
      <w:r w:rsidR="00C1285B" w:rsidRPr="00D858FB">
        <w:rPr>
          <w:rFonts w:eastAsia="Calibri" w:cstheme="minorHAnsi"/>
        </w:rPr>
        <w:t>dual-stage</w:t>
      </w:r>
      <w:r w:rsidR="006E5452" w:rsidRPr="00D858FB">
        <w:rPr>
          <w:rFonts w:eastAsia="Calibri" w:cstheme="minorHAnsi"/>
        </w:rPr>
        <w:t xml:space="preserve"> process requiring the stage 1 submission </w:t>
      </w:r>
      <w:r w:rsidR="00997CF7" w:rsidRPr="00D858FB">
        <w:rPr>
          <w:rFonts w:eastAsia="Calibri" w:cstheme="minorHAnsi"/>
        </w:rPr>
        <w:t>(Expression of Interest – E</w:t>
      </w:r>
      <w:r w:rsidR="005C30B5">
        <w:rPr>
          <w:rFonts w:eastAsia="Calibri" w:cstheme="minorHAnsi"/>
        </w:rPr>
        <w:t>o</w:t>
      </w:r>
      <w:r w:rsidR="00997CF7" w:rsidRPr="00D858FB">
        <w:rPr>
          <w:rFonts w:eastAsia="Calibri" w:cstheme="minorHAnsi"/>
        </w:rPr>
        <w:t xml:space="preserve">I) </w:t>
      </w:r>
      <w:r w:rsidR="006E5452" w:rsidRPr="00D858FB">
        <w:rPr>
          <w:rFonts w:eastAsia="Calibri" w:cstheme="minorHAnsi"/>
        </w:rPr>
        <w:t xml:space="preserve">to </w:t>
      </w:r>
      <w:r w:rsidR="00736A06" w:rsidRPr="00D858FB">
        <w:rPr>
          <w:rFonts w:eastAsia="Calibri" w:cstheme="minorHAnsi"/>
        </w:rPr>
        <w:t xml:space="preserve">be accepted before being invited to submit a detailed stage 2 proposal. </w:t>
      </w:r>
    </w:p>
    <w:p w14:paraId="0AD26454" w14:textId="77777777" w:rsidR="00C1285B" w:rsidRPr="00D858FB" w:rsidRDefault="00C1285B" w:rsidP="00F059CF">
      <w:pPr>
        <w:jc w:val="both"/>
        <w:rPr>
          <w:rFonts w:eastAsia="Calibri" w:cstheme="minorHAnsi"/>
        </w:rPr>
      </w:pPr>
    </w:p>
    <w:p w14:paraId="00ED00B5" w14:textId="2B90AC7C" w:rsidR="002079AE" w:rsidRPr="00D858FB" w:rsidRDefault="002079AE" w:rsidP="00F059CF">
      <w:pPr>
        <w:jc w:val="both"/>
        <w:rPr>
          <w:rFonts w:eastAsia="Calibri" w:cstheme="minorHAnsi"/>
        </w:rPr>
      </w:pPr>
      <w:r w:rsidRPr="00D858FB">
        <w:rPr>
          <w:rFonts w:eastAsia="Calibri" w:cstheme="minorHAnsi"/>
        </w:rPr>
        <w:t xml:space="preserve">The projects should be innovative, grounded in strong evidence, and clearly demonstrate the potential to boost the national economy. Priority will be given to applications that focus on </w:t>
      </w:r>
      <w:r w:rsidR="000851D1" w:rsidRPr="00D858FB">
        <w:rPr>
          <w:rFonts w:eastAsia="Calibri" w:cstheme="minorHAnsi"/>
        </w:rPr>
        <w:t>innovation</w:t>
      </w:r>
      <w:r w:rsidR="00BE552E" w:rsidRPr="00D858FB">
        <w:rPr>
          <w:rFonts w:eastAsia="Calibri" w:cstheme="minorHAnsi"/>
        </w:rPr>
        <w:t xml:space="preserve"> and</w:t>
      </w:r>
      <w:r w:rsidR="000851D1" w:rsidRPr="00D858FB">
        <w:rPr>
          <w:rFonts w:eastAsia="Calibri" w:cstheme="minorHAnsi"/>
        </w:rPr>
        <w:t xml:space="preserve"> </w:t>
      </w:r>
      <w:r w:rsidRPr="00D858FB">
        <w:rPr>
          <w:rFonts w:eastAsia="Calibri" w:cstheme="minorHAnsi"/>
        </w:rPr>
        <w:t xml:space="preserve">national interests, </w:t>
      </w:r>
      <w:r w:rsidR="00470B8A" w:rsidRPr="00D858FB">
        <w:rPr>
          <w:rFonts w:eastAsia="Calibri" w:cstheme="minorHAnsi"/>
        </w:rPr>
        <w:t xml:space="preserve">aimed at </w:t>
      </w:r>
      <w:r w:rsidRPr="00D858FB">
        <w:rPr>
          <w:rFonts w:eastAsia="Calibri" w:cstheme="minorHAnsi"/>
        </w:rPr>
        <w:t xml:space="preserve">economic recovery and social resilience. </w:t>
      </w:r>
    </w:p>
    <w:p w14:paraId="4E9DB58F" w14:textId="77777777" w:rsidR="002079AE" w:rsidRPr="00D858FB" w:rsidRDefault="002079AE" w:rsidP="00F059CF">
      <w:pPr>
        <w:jc w:val="both"/>
        <w:rPr>
          <w:rFonts w:eastAsia="Calibri" w:cstheme="minorHAnsi"/>
        </w:rPr>
      </w:pPr>
    </w:p>
    <w:p w14:paraId="2B2C2A2D" w14:textId="44B927A5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Agriculture, Fisheries, Livestock, and Food Security</w:t>
      </w:r>
    </w:p>
    <w:p w14:paraId="283CEF68" w14:textId="7F799E7A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Arts, Humanities, and Social Sciences</w:t>
      </w:r>
    </w:p>
    <w:p w14:paraId="77C1A813" w14:textId="40CBFB62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Defence, International Relations and Economic Cooperation</w:t>
      </w:r>
    </w:p>
    <w:p w14:paraId="6C77B2AB" w14:textId="37B516C7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Education</w:t>
      </w:r>
    </w:p>
    <w:p w14:paraId="39379B12" w14:textId="75B58308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Energy, Engineering, Information, and other Technologies</w:t>
      </w:r>
    </w:p>
    <w:p w14:paraId="4F70C90F" w14:textId="670E283F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Health</w:t>
      </w:r>
    </w:p>
    <w:p w14:paraId="719E8290" w14:textId="77777777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Natural Resources and Environmental Science</w:t>
      </w:r>
    </w:p>
    <w:p w14:paraId="252ADF77" w14:textId="0379F7DF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Science and Technology</w:t>
      </w:r>
    </w:p>
    <w:p w14:paraId="7926CF4B" w14:textId="08F48C2B" w:rsidR="00D60854" w:rsidRPr="00D858FB" w:rsidRDefault="00D60854" w:rsidP="00F059CF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858FB">
        <w:rPr>
          <w:rFonts w:asciiTheme="minorHAnsi" w:hAnsiTheme="minorHAnsi" w:cstheme="minorHAnsi"/>
          <w:sz w:val="22"/>
          <w:szCs w:val="22"/>
          <w:lang w:val="en-GB"/>
        </w:rPr>
        <w:t>Others (Law, Business &amp; Management, Sport Science, Media, Pets Science, Sustainability Research</w:t>
      </w:r>
      <w:r w:rsidR="00D858FB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D858FB">
        <w:rPr>
          <w:rFonts w:asciiTheme="minorHAnsi" w:hAnsiTheme="minorHAnsi" w:cstheme="minorHAnsi"/>
          <w:sz w:val="22"/>
          <w:szCs w:val="22"/>
          <w:lang w:val="en-GB"/>
        </w:rPr>
        <w:t xml:space="preserve"> etc</w:t>
      </w:r>
      <w:r w:rsidR="001A229D" w:rsidRPr="00D858FB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D858FB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0F5F532A" w14:textId="04F16121" w:rsidR="000B0131" w:rsidRPr="00D858FB" w:rsidRDefault="000B0131" w:rsidP="00F059CF">
      <w:pPr>
        <w:jc w:val="both"/>
        <w:rPr>
          <w:rFonts w:cstheme="minorHAnsi"/>
          <w:lang w:val="en-GB"/>
        </w:rPr>
      </w:pPr>
      <w:r w:rsidRPr="00D858FB">
        <w:rPr>
          <w:rFonts w:cstheme="minorHAnsi"/>
          <w:lang w:val="en-GB"/>
        </w:rPr>
        <w:t> </w:t>
      </w:r>
    </w:p>
    <w:p w14:paraId="66237D11" w14:textId="50DC858C" w:rsidR="00D60854" w:rsidRPr="00D858FB" w:rsidRDefault="00D60854" w:rsidP="007C0CAB">
      <w:pPr>
        <w:spacing w:after="240"/>
        <w:jc w:val="both"/>
        <w:rPr>
          <w:rFonts w:cstheme="minorHAnsi"/>
          <w:lang w:val="en-GB"/>
        </w:rPr>
      </w:pPr>
      <w:r w:rsidRPr="00D858FB">
        <w:rPr>
          <w:rFonts w:cstheme="minorHAnsi"/>
          <w:lang w:val="en-GB"/>
        </w:rPr>
        <w:t xml:space="preserve">For the year 2026, the call for proposals is issued in a single advertisement, but applicants may submit proposals by </w:t>
      </w:r>
      <w:r w:rsidR="00F5566D">
        <w:rPr>
          <w:rFonts w:cstheme="minorHAnsi"/>
          <w:b/>
          <w:bCs/>
          <w:lang w:val="en-GB"/>
        </w:rPr>
        <w:t>March</w:t>
      </w:r>
      <w:r w:rsidR="003F0D31" w:rsidRPr="00903C68">
        <w:rPr>
          <w:rFonts w:cstheme="minorHAnsi"/>
          <w:b/>
          <w:bCs/>
          <w:lang w:val="en-GB"/>
        </w:rPr>
        <w:t xml:space="preserve"> </w:t>
      </w:r>
      <w:r w:rsidR="00F5566D">
        <w:rPr>
          <w:rFonts w:cstheme="minorHAnsi"/>
          <w:b/>
          <w:bCs/>
          <w:lang w:val="en-GB"/>
        </w:rPr>
        <w:t>06</w:t>
      </w:r>
      <w:r w:rsidRPr="00903C68">
        <w:rPr>
          <w:rFonts w:cstheme="minorHAnsi"/>
          <w:b/>
          <w:bCs/>
          <w:lang w:val="en-GB"/>
        </w:rPr>
        <w:t>, 2026</w:t>
      </w:r>
      <w:r w:rsidRPr="00903C68">
        <w:rPr>
          <w:rFonts w:cstheme="minorHAnsi"/>
          <w:lang w:val="en-GB"/>
        </w:rPr>
        <w:t xml:space="preserve">, or </w:t>
      </w:r>
      <w:r w:rsidR="003F0D31" w:rsidRPr="00903C68">
        <w:rPr>
          <w:rFonts w:cstheme="minorHAnsi"/>
          <w:b/>
          <w:bCs/>
          <w:lang w:val="en-GB"/>
        </w:rPr>
        <w:t>June 01</w:t>
      </w:r>
      <w:r w:rsidRPr="00903C68">
        <w:rPr>
          <w:rFonts w:cstheme="minorHAnsi"/>
          <w:b/>
          <w:bCs/>
          <w:lang w:val="en-GB"/>
        </w:rPr>
        <w:t>, 2026</w:t>
      </w:r>
      <w:r w:rsidRPr="00903C68">
        <w:rPr>
          <w:rFonts w:cstheme="minorHAnsi"/>
          <w:lang w:val="en-GB"/>
        </w:rPr>
        <w:t>.</w:t>
      </w:r>
      <w:r w:rsidRPr="00D858FB">
        <w:rPr>
          <w:rFonts w:cstheme="minorHAnsi"/>
          <w:lang w:val="en-GB"/>
        </w:rPr>
        <w:t xml:space="preserve">  The same application should not be submitted twice. Such applications will be rejected.  Grants will be awarded depending on the availability of funds. The NRC’s decision will be final.</w:t>
      </w:r>
    </w:p>
    <w:p w14:paraId="41D2BF28" w14:textId="5746F319" w:rsidR="009A62E7" w:rsidRPr="009A62E7" w:rsidRDefault="009A62E7" w:rsidP="00CE76E5">
      <w:pPr>
        <w:widowControl/>
        <w:autoSpaceDE w:val="0"/>
        <w:autoSpaceDN w:val="0"/>
        <w:adjustRightInd w:val="0"/>
        <w:spacing w:after="240"/>
        <w:ind w:left="-1"/>
        <w:jc w:val="both"/>
        <w:rPr>
          <w:rFonts w:eastAsia="Calibri" w:cstheme="minorHAnsi"/>
          <w:b/>
          <w:position w:val="-1"/>
        </w:rPr>
      </w:pPr>
      <w:r w:rsidRPr="009A62E7">
        <w:rPr>
          <w:rFonts w:eastAsia="Calibri" w:cstheme="minorHAnsi"/>
          <w:b/>
          <w:bCs/>
          <w:position w:val="-1"/>
        </w:rPr>
        <w:t xml:space="preserve">How to Apply: </w:t>
      </w:r>
    </w:p>
    <w:p w14:paraId="4CFC3021" w14:textId="592E9655" w:rsidR="009A62E7" w:rsidRPr="009A62E7" w:rsidRDefault="009A62E7" w:rsidP="00F059CF">
      <w:pPr>
        <w:widowControl/>
        <w:autoSpaceDE w:val="0"/>
        <w:autoSpaceDN w:val="0"/>
        <w:adjustRightInd w:val="0"/>
        <w:ind w:left="-1"/>
        <w:jc w:val="both"/>
        <w:rPr>
          <w:rFonts w:eastAsia="Calibri" w:cstheme="minorHAnsi"/>
          <w:position w:val="-1"/>
        </w:rPr>
      </w:pPr>
      <w:r w:rsidRPr="009A62E7">
        <w:rPr>
          <w:rFonts w:eastAsia="Calibri" w:cstheme="minorHAnsi"/>
          <w:position w:val="-1"/>
        </w:rPr>
        <w:t xml:space="preserve">Step 1: Download the </w:t>
      </w:r>
      <w:r w:rsidR="00711B79" w:rsidRPr="00D858FB">
        <w:rPr>
          <w:rFonts w:eastAsia="Calibri" w:cstheme="minorHAnsi"/>
          <w:position w:val="-1"/>
        </w:rPr>
        <w:t xml:space="preserve">EoI </w:t>
      </w:r>
      <w:r w:rsidRPr="009A62E7">
        <w:rPr>
          <w:rFonts w:eastAsia="Calibri" w:cstheme="minorHAnsi"/>
          <w:position w:val="-1"/>
        </w:rPr>
        <w:t xml:space="preserve">application form from the NRC website: </w:t>
      </w:r>
      <w:bookmarkStart w:id="1" w:name="_Hlk220405042"/>
      <w:r w:rsidR="00226155">
        <w:fldChar w:fldCharType="begin"/>
      </w:r>
      <w:r w:rsidR="00226155">
        <w:instrText xml:space="preserve"> HYPERLINK "http://www.nrc.gov.lk" </w:instrText>
      </w:r>
      <w:r w:rsidR="00226155">
        <w:fldChar w:fldCharType="separate"/>
      </w:r>
      <w:r w:rsidRPr="009A62E7">
        <w:rPr>
          <w:rFonts w:eastAsia="Calibri" w:cstheme="minorHAnsi"/>
          <w:color w:val="0563C1"/>
          <w:position w:val="-1"/>
          <w:u w:val="single"/>
        </w:rPr>
        <w:t>www.nrc.gov.lk</w:t>
      </w:r>
      <w:r w:rsidR="00226155">
        <w:rPr>
          <w:rFonts w:eastAsia="Calibri" w:cstheme="minorHAnsi"/>
          <w:color w:val="0563C1"/>
          <w:position w:val="-1"/>
          <w:u w:val="single"/>
        </w:rPr>
        <w:fldChar w:fldCharType="end"/>
      </w:r>
      <w:bookmarkEnd w:id="1"/>
    </w:p>
    <w:p w14:paraId="01CF5096" w14:textId="77777777" w:rsidR="009A62E7" w:rsidRPr="009A62E7" w:rsidRDefault="009A62E7" w:rsidP="00F059CF">
      <w:pPr>
        <w:widowControl/>
        <w:autoSpaceDE w:val="0"/>
        <w:autoSpaceDN w:val="0"/>
        <w:adjustRightInd w:val="0"/>
        <w:ind w:left="-1"/>
        <w:jc w:val="both"/>
        <w:rPr>
          <w:rFonts w:eastAsia="Calibri" w:cstheme="minorHAnsi"/>
          <w:position w:val="-1"/>
        </w:rPr>
      </w:pPr>
      <w:r w:rsidRPr="009A62E7">
        <w:rPr>
          <w:rFonts w:eastAsia="Calibri" w:cstheme="minorHAnsi"/>
          <w:position w:val="-1"/>
        </w:rPr>
        <w:t>Step 2: Read the guidance provided to complete the application</w:t>
      </w:r>
    </w:p>
    <w:p w14:paraId="095341DE" w14:textId="553F75ED" w:rsidR="009A62E7" w:rsidRPr="00D858FB" w:rsidRDefault="009A62E7" w:rsidP="00FB7F05">
      <w:pPr>
        <w:widowControl/>
        <w:tabs>
          <w:tab w:val="left" w:pos="450"/>
          <w:tab w:val="left" w:pos="630"/>
        </w:tabs>
        <w:autoSpaceDE w:val="0"/>
        <w:autoSpaceDN w:val="0"/>
        <w:adjustRightInd w:val="0"/>
        <w:ind w:left="-1"/>
        <w:rPr>
          <w:rFonts w:eastAsia="Calibri" w:cstheme="minorHAnsi"/>
          <w:position w:val="-1"/>
        </w:rPr>
      </w:pPr>
      <w:bookmarkStart w:id="2" w:name="_Hlk220405120"/>
      <w:r w:rsidRPr="009A62E7">
        <w:rPr>
          <w:rFonts w:eastAsia="Calibri" w:cstheme="minorHAnsi"/>
          <w:position w:val="-1"/>
        </w:rPr>
        <w:t>Step</w:t>
      </w:r>
      <w:r w:rsidR="00FB7F05">
        <w:rPr>
          <w:rFonts w:eastAsia="Calibri" w:cstheme="minorHAnsi"/>
          <w:position w:val="-1"/>
        </w:rPr>
        <w:t xml:space="preserve"> </w:t>
      </w:r>
      <w:r w:rsidRPr="009A62E7">
        <w:rPr>
          <w:rFonts w:eastAsia="Calibri" w:cstheme="minorHAnsi"/>
          <w:position w:val="-1"/>
        </w:rPr>
        <w:t xml:space="preserve">3: Submit the proposal to NRC following the </w:t>
      </w:r>
      <w:r w:rsidRPr="00F5566D">
        <w:rPr>
          <w:rFonts w:eastAsia="Calibri" w:cstheme="minorHAnsi"/>
          <w:position w:val="-1"/>
        </w:rPr>
        <w:t>guidance</w:t>
      </w:r>
      <w:r w:rsidRPr="009A62E7">
        <w:rPr>
          <w:rFonts w:eastAsia="Calibri" w:cstheme="minorHAnsi"/>
          <w:position w:val="-1"/>
        </w:rPr>
        <w:t xml:space="preserve"> notes provided. Use the following email: </w:t>
      </w:r>
      <w:hyperlink r:id="rId10" w:history="1">
        <w:r w:rsidR="008E790A" w:rsidRPr="008E5CCF">
          <w:rPr>
            <w:rStyle w:val="Hyperlink"/>
            <w:rFonts w:eastAsia="Calibri" w:cstheme="minorHAnsi"/>
            <w:position w:val="-1"/>
          </w:rPr>
          <w:t>ppp</w:t>
        </w:r>
        <w:r w:rsidR="008E790A" w:rsidRPr="009A62E7">
          <w:rPr>
            <w:rStyle w:val="Hyperlink"/>
            <w:rFonts w:eastAsia="Calibri" w:cstheme="minorHAnsi"/>
            <w:position w:val="-1"/>
          </w:rPr>
          <w:t>@nrc.gov.lk</w:t>
        </w:r>
      </w:hyperlink>
      <w:r w:rsidRPr="009A62E7">
        <w:rPr>
          <w:rFonts w:eastAsia="Calibri" w:cstheme="minorHAnsi"/>
          <w:position w:val="-1"/>
        </w:rPr>
        <w:t xml:space="preserve"> (use only this email)</w:t>
      </w:r>
    </w:p>
    <w:p w14:paraId="5A129E0B" w14:textId="77777777" w:rsidR="009A62E7" w:rsidRPr="000C7000" w:rsidRDefault="009A62E7" w:rsidP="00F059CF">
      <w:pPr>
        <w:pStyle w:val="ListParagraph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3" w:name="_Hlk220405156"/>
      <w:bookmarkEnd w:id="2"/>
      <w:r w:rsidRPr="000C7000">
        <w:rPr>
          <w:rFonts w:asciiTheme="minorHAnsi" w:eastAsia="Calibri" w:hAnsiTheme="minorHAnsi" w:cstheme="minorHAnsi"/>
          <w:sz w:val="22"/>
          <w:szCs w:val="22"/>
        </w:rPr>
        <w:t>One hard copy (original) should be sent by registered post, addressed to the Chairperson of the NRC, National Research Council, 120/7, Vidya Mawatha, Colombo 07.</w:t>
      </w:r>
    </w:p>
    <w:p w14:paraId="1745E5E7" w14:textId="77777777" w:rsidR="009A62E7" w:rsidRPr="000C7000" w:rsidRDefault="009A62E7" w:rsidP="00F059CF">
      <w:pPr>
        <w:pStyle w:val="ListParagraph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7000">
        <w:rPr>
          <w:rFonts w:asciiTheme="minorHAnsi" w:eastAsia="Calibri" w:hAnsiTheme="minorHAnsi" w:cstheme="minorHAnsi"/>
          <w:sz w:val="22"/>
          <w:szCs w:val="22"/>
        </w:rPr>
        <w:t xml:space="preserve">A PDF copy of the original application should be sent via email.  </w:t>
      </w:r>
    </w:p>
    <w:p w14:paraId="6F919845" w14:textId="77777777" w:rsidR="009A62E7" w:rsidRPr="000C7000" w:rsidRDefault="009A62E7" w:rsidP="00F059CF">
      <w:pPr>
        <w:pStyle w:val="ListParagraph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7000">
        <w:rPr>
          <w:rFonts w:asciiTheme="minorHAnsi" w:eastAsia="Calibri" w:hAnsiTheme="minorHAnsi" w:cstheme="minorHAnsi"/>
          <w:sz w:val="22"/>
          <w:szCs w:val="22"/>
        </w:rPr>
        <w:t xml:space="preserve">The application should reach the NRC office by </w:t>
      </w:r>
      <w:r w:rsidRPr="00903C68">
        <w:rPr>
          <w:rFonts w:asciiTheme="minorHAnsi" w:eastAsia="Calibri" w:hAnsiTheme="minorHAnsi" w:cstheme="minorHAnsi"/>
          <w:b/>
          <w:bCs/>
          <w:sz w:val="22"/>
          <w:szCs w:val="22"/>
        </w:rPr>
        <w:t>4:00 pm</w:t>
      </w:r>
      <w:r w:rsidRPr="000C7000">
        <w:rPr>
          <w:rFonts w:asciiTheme="minorHAnsi" w:eastAsia="Calibri" w:hAnsiTheme="minorHAnsi" w:cstheme="minorHAnsi"/>
          <w:sz w:val="22"/>
          <w:szCs w:val="22"/>
        </w:rPr>
        <w:t xml:space="preserve"> on the designated deadline dates.</w:t>
      </w:r>
    </w:p>
    <w:bookmarkEnd w:id="3"/>
    <w:p w14:paraId="3F8B889A" w14:textId="77777777" w:rsidR="009A62E7" w:rsidRPr="009A62E7" w:rsidRDefault="009A62E7" w:rsidP="00F059CF">
      <w:pPr>
        <w:widowControl/>
        <w:autoSpaceDE w:val="0"/>
        <w:autoSpaceDN w:val="0"/>
        <w:adjustRightInd w:val="0"/>
        <w:ind w:left="-1"/>
        <w:jc w:val="both"/>
        <w:rPr>
          <w:rFonts w:eastAsia="Calibri" w:cstheme="minorHAnsi"/>
          <w:position w:val="-1"/>
        </w:rPr>
      </w:pPr>
    </w:p>
    <w:p w14:paraId="67044765" w14:textId="77777777" w:rsidR="009A62E7" w:rsidRPr="009A62E7" w:rsidRDefault="009A62E7" w:rsidP="00F059CF">
      <w:pPr>
        <w:widowControl/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position w:val="-1"/>
        </w:rPr>
      </w:pPr>
      <w:r w:rsidRPr="009A62E7">
        <w:rPr>
          <w:rFonts w:eastAsia="Calibri" w:cstheme="minorHAnsi"/>
          <w:position w:val="-1"/>
        </w:rPr>
        <w:t>For further information, contact the NRC via email given below.</w:t>
      </w:r>
    </w:p>
    <w:p w14:paraId="2A33EA86" w14:textId="77777777" w:rsidR="009A62E7" w:rsidRPr="009A62E7" w:rsidRDefault="009A62E7" w:rsidP="00F059CF">
      <w:pPr>
        <w:widowControl/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position w:val="-1"/>
        </w:rPr>
      </w:pPr>
    </w:p>
    <w:p w14:paraId="24B8E1AF" w14:textId="361981E8" w:rsidR="009A62E7" w:rsidRPr="009A62E7" w:rsidRDefault="009A62E7" w:rsidP="00F059CF">
      <w:pPr>
        <w:widowControl/>
        <w:autoSpaceDE w:val="0"/>
        <w:autoSpaceDN w:val="0"/>
        <w:adjustRightInd w:val="0"/>
        <w:ind w:left="-1"/>
        <w:jc w:val="both"/>
        <w:rPr>
          <w:rFonts w:eastAsia="Calibri" w:cstheme="minorHAnsi"/>
          <w:position w:val="-1"/>
        </w:rPr>
      </w:pPr>
      <w:r w:rsidRPr="009A62E7">
        <w:rPr>
          <w:rFonts w:eastAsia="Calibri" w:cstheme="minorHAnsi"/>
          <w:position w:val="-1"/>
        </w:rPr>
        <w:t>Tel: 011-2675176</w:t>
      </w:r>
      <w:r w:rsidRPr="009A62E7">
        <w:rPr>
          <w:rFonts w:eastAsia="Calibri" w:cstheme="minorHAnsi"/>
          <w:position w:val="-1"/>
        </w:rPr>
        <w:tab/>
        <w:t xml:space="preserve">                     Fax: 011-2675136</w:t>
      </w:r>
      <w:r w:rsidRPr="009A62E7">
        <w:rPr>
          <w:rFonts w:eastAsia="Calibri" w:cstheme="minorHAnsi"/>
          <w:position w:val="-1"/>
        </w:rPr>
        <w:tab/>
        <w:t xml:space="preserve">                                     E-mail:  </w:t>
      </w:r>
      <w:r w:rsidR="001E3604">
        <w:rPr>
          <w:rFonts w:eastAsia="Calibri" w:cstheme="minorHAnsi"/>
          <w:position w:val="-1"/>
        </w:rPr>
        <w:t>ppp</w:t>
      </w:r>
      <w:r w:rsidRPr="009A62E7">
        <w:rPr>
          <w:rFonts w:eastAsia="Calibri" w:cstheme="minorHAnsi"/>
          <w:position w:val="-1"/>
        </w:rPr>
        <w:t>@nrc.gov.lk</w:t>
      </w:r>
    </w:p>
    <w:p w14:paraId="63B6C998" w14:textId="77777777" w:rsidR="009A62E7" w:rsidRPr="009A62E7" w:rsidRDefault="009A62E7" w:rsidP="00F059CF">
      <w:pPr>
        <w:widowControl/>
        <w:autoSpaceDE w:val="0"/>
        <w:autoSpaceDN w:val="0"/>
        <w:adjustRightInd w:val="0"/>
        <w:ind w:left="-1"/>
        <w:jc w:val="both"/>
        <w:rPr>
          <w:rFonts w:eastAsia="Calibri" w:cstheme="minorHAnsi"/>
          <w:position w:val="-1"/>
        </w:rPr>
      </w:pPr>
    </w:p>
    <w:p w14:paraId="7660AFF2" w14:textId="77777777" w:rsidR="009A62E7" w:rsidRPr="009A62E7" w:rsidRDefault="009A62E7" w:rsidP="00F059CF">
      <w:pPr>
        <w:widowControl/>
        <w:autoSpaceDE w:val="0"/>
        <w:autoSpaceDN w:val="0"/>
        <w:adjustRightInd w:val="0"/>
        <w:ind w:left="-1"/>
        <w:jc w:val="both"/>
        <w:rPr>
          <w:rFonts w:eastAsia="Calibri" w:cstheme="minorHAnsi"/>
          <w:position w:val="-1"/>
        </w:rPr>
      </w:pPr>
      <w:r w:rsidRPr="009A62E7">
        <w:rPr>
          <w:rFonts w:eastAsia="Calibri" w:cstheme="minorHAnsi"/>
          <w:position w:val="-1"/>
        </w:rPr>
        <w:t>Chairperson</w:t>
      </w:r>
    </w:p>
    <w:p w14:paraId="00ED397E" w14:textId="77777777" w:rsidR="00DD2090" w:rsidRPr="00765E7A" w:rsidRDefault="009A62E7" w:rsidP="00BC332A">
      <w:pPr>
        <w:widowControl/>
        <w:autoSpaceDE w:val="0"/>
        <w:autoSpaceDN w:val="0"/>
        <w:adjustRightInd w:val="0"/>
        <w:ind w:left="-1"/>
        <w:jc w:val="both"/>
        <w:rPr>
          <w:rFonts w:ascii="Calibri" w:eastAsia="Calibri" w:hAnsi="Calibri"/>
          <w:sz w:val="21"/>
          <w:szCs w:val="21"/>
        </w:rPr>
      </w:pPr>
      <w:r w:rsidRPr="009A62E7">
        <w:rPr>
          <w:rFonts w:eastAsia="Calibri" w:cstheme="minorHAnsi"/>
          <w:position w:val="-1"/>
        </w:rPr>
        <w:t>National Research Council</w:t>
      </w:r>
    </w:p>
    <w:sectPr w:rsidR="00DD2090" w:rsidRPr="00765E7A" w:rsidSect="000201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0" w:right="1196" w:bottom="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86C0" w14:textId="77777777" w:rsidR="00C816CB" w:rsidRDefault="00C816CB" w:rsidP="00D42084">
      <w:r>
        <w:separator/>
      </w:r>
    </w:p>
  </w:endnote>
  <w:endnote w:type="continuationSeparator" w:id="0">
    <w:p w14:paraId="3A9175D1" w14:textId="77777777" w:rsidR="00C816CB" w:rsidRDefault="00C816CB" w:rsidP="00D4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E094" w14:textId="77777777" w:rsidR="001D1DCA" w:rsidRDefault="001D1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1F7A" w14:textId="33A65C59" w:rsidR="00D42084" w:rsidRDefault="00D420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6104" w14:textId="77777777" w:rsidR="001D1DCA" w:rsidRDefault="001D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EBF9" w14:textId="77777777" w:rsidR="00C816CB" w:rsidRDefault="00C816CB" w:rsidP="00D42084">
      <w:r>
        <w:separator/>
      </w:r>
    </w:p>
  </w:footnote>
  <w:footnote w:type="continuationSeparator" w:id="0">
    <w:p w14:paraId="5CEA8F6F" w14:textId="77777777" w:rsidR="00C816CB" w:rsidRDefault="00C816CB" w:rsidP="00D4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F9DE" w14:textId="77777777" w:rsidR="001D1DCA" w:rsidRDefault="001D1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FCB" w14:textId="77777777" w:rsidR="001D1DCA" w:rsidRDefault="001D1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5F3E" w14:textId="77777777" w:rsidR="001D1DCA" w:rsidRDefault="001D1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210B"/>
    <w:multiLevelType w:val="hybridMultilevel"/>
    <w:tmpl w:val="B13E0C4A"/>
    <w:lvl w:ilvl="0" w:tplc="D5408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DA411C">
      <w:start w:val="1"/>
      <w:numFmt w:val="lowerLetter"/>
      <w:lvlText w:val="%2."/>
      <w:lvlJc w:val="left"/>
      <w:pPr>
        <w:ind w:left="1440" w:hanging="360"/>
      </w:pPr>
    </w:lvl>
    <w:lvl w:ilvl="2" w:tplc="27AE80CE" w:tentative="1">
      <w:start w:val="1"/>
      <w:numFmt w:val="lowerRoman"/>
      <w:lvlText w:val="%3."/>
      <w:lvlJc w:val="right"/>
      <w:pPr>
        <w:ind w:left="2160" w:hanging="180"/>
      </w:pPr>
    </w:lvl>
    <w:lvl w:ilvl="3" w:tplc="F88A6628" w:tentative="1">
      <w:start w:val="1"/>
      <w:numFmt w:val="decimal"/>
      <w:lvlText w:val="%4."/>
      <w:lvlJc w:val="left"/>
      <w:pPr>
        <w:ind w:left="2880" w:hanging="360"/>
      </w:pPr>
    </w:lvl>
    <w:lvl w:ilvl="4" w:tplc="6A329A4A" w:tentative="1">
      <w:start w:val="1"/>
      <w:numFmt w:val="lowerLetter"/>
      <w:lvlText w:val="%5."/>
      <w:lvlJc w:val="left"/>
      <w:pPr>
        <w:ind w:left="3600" w:hanging="360"/>
      </w:pPr>
    </w:lvl>
    <w:lvl w:ilvl="5" w:tplc="AC1A0046" w:tentative="1">
      <w:start w:val="1"/>
      <w:numFmt w:val="lowerRoman"/>
      <w:lvlText w:val="%6."/>
      <w:lvlJc w:val="right"/>
      <w:pPr>
        <w:ind w:left="4320" w:hanging="180"/>
      </w:pPr>
    </w:lvl>
    <w:lvl w:ilvl="6" w:tplc="DC36B4E0" w:tentative="1">
      <w:start w:val="1"/>
      <w:numFmt w:val="decimal"/>
      <w:lvlText w:val="%7."/>
      <w:lvlJc w:val="left"/>
      <w:pPr>
        <w:ind w:left="5040" w:hanging="360"/>
      </w:pPr>
    </w:lvl>
    <w:lvl w:ilvl="7" w:tplc="A50C3DCE" w:tentative="1">
      <w:start w:val="1"/>
      <w:numFmt w:val="lowerLetter"/>
      <w:lvlText w:val="%8."/>
      <w:lvlJc w:val="left"/>
      <w:pPr>
        <w:ind w:left="5760" w:hanging="360"/>
      </w:pPr>
    </w:lvl>
    <w:lvl w:ilvl="8" w:tplc="628E4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2FAD"/>
    <w:multiLevelType w:val="hybridMultilevel"/>
    <w:tmpl w:val="99829C9C"/>
    <w:lvl w:ilvl="0" w:tplc="09624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44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A1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00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A5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6CB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8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7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8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AC9"/>
    <w:multiLevelType w:val="hybridMultilevel"/>
    <w:tmpl w:val="424E2016"/>
    <w:lvl w:ilvl="0" w:tplc="8840995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60F62870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DF6021FA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982A6EE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7BB4231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8CDE85E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AE72C75C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8A9E70BC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564AAD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F4A5D0B"/>
    <w:multiLevelType w:val="hybridMultilevel"/>
    <w:tmpl w:val="27B6D924"/>
    <w:lvl w:ilvl="0" w:tplc="4300B8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2966"/>
    <w:multiLevelType w:val="hybridMultilevel"/>
    <w:tmpl w:val="F83E2A8A"/>
    <w:lvl w:ilvl="0" w:tplc="331E7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3D6" w:tentative="1">
      <w:start w:val="1"/>
      <w:numFmt w:val="lowerLetter"/>
      <w:lvlText w:val="%2."/>
      <w:lvlJc w:val="left"/>
      <w:pPr>
        <w:ind w:left="1440" w:hanging="360"/>
      </w:pPr>
    </w:lvl>
    <w:lvl w:ilvl="2" w:tplc="916664D4" w:tentative="1">
      <w:start w:val="1"/>
      <w:numFmt w:val="lowerRoman"/>
      <w:lvlText w:val="%3."/>
      <w:lvlJc w:val="right"/>
      <w:pPr>
        <w:ind w:left="2160" w:hanging="180"/>
      </w:pPr>
    </w:lvl>
    <w:lvl w:ilvl="3" w:tplc="82B02068" w:tentative="1">
      <w:start w:val="1"/>
      <w:numFmt w:val="decimal"/>
      <w:lvlText w:val="%4."/>
      <w:lvlJc w:val="left"/>
      <w:pPr>
        <w:ind w:left="2880" w:hanging="360"/>
      </w:pPr>
    </w:lvl>
    <w:lvl w:ilvl="4" w:tplc="763A03CC" w:tentative="1">
      <w:start w:val="1"/>
      <w:numFmt w:val="lowerLetter"/>
      <w:lvlText w:val="%5."/>
      <w:lvlJc w:val="left"/>
      <w:pPr>
        <w:ind w:left="3600" w:hanging="360"/>
      </w:pPr>
    </w:lvl>
    <w:lvl w:ilvl="5" w:tplc="FAEAABB8" w:tentative="1">
      <w:start w:val="1"/>
      <w:numFmt w:val="lowerRoman"/>
      <w:lvlText w:val="%6."/>
      <w:lvlJc w:val="right"/>
      <w:pPr>
        <w:ind w:left="4320" w:hanging="180"/>
      </w:pPr>
    </w:lvl>
    <w:lvl w:ilvl="6" w:tplc="394A55F6" w:tentative="1">
      <w:start w:val="1"/>
      <w:numFmt w:val="decimal"/>
      <w:lvlText w:val="%7."/>
      <w:lvlJc w:val="left"/>
      <w:pPr>
        <w:ind w:left="5040" w:hanging="360"/>
      </w:pPr>
    </w:lvl>
    <w:lvl w:ilvl="7" w:tplc="4D7E5E7A" w:tentative="1">
      <w:start w:val="1"/>
      <w:numFmt w:val="lowerLetter"/>
      <w:lvlText w:val="%8."/>
      <w:lvlJc w:val="left"/>
      <w:pPr>
        <w:ind w:left="5760" w:hanging="360"/>
      </w:pPr>
    </w:lvl>
    <w:lvl w:ilvl="8" w:tplc="C324E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64626"/>
    <w:multiLevelType w:val="hybridMultilevel"/>
    <w:tmpl w:val="AA16AE2C"/>
    <w:lvl w:ilvl="0" w:tplc="0248E15E">
      <w:start w:val="1"/>
      <w:numFmt w:val="decimal"/>
      <w:lvlText w:val="%1."/>
      <w:lvlJc w:val="left"/>
      <w:pPr>
        <w:ind w:left="720" w:hanging="360"/>
      </w:pPr>
    </w:lvl>
    <w:lvl w:ilvl="1" w:tplc="5E52CB98" w:tentative="1">
      <w:start w:val="1"/>
      <w:numFmt w:val="lowerLetter"/>
      <w:lvlText w:val="%2."/>
      <w:lvlJc w:val="left"/>
      <w:pPr>
        <w:ind w:left="1440" w:hanging="360"/>
      </w:pPr>
    </w:lvl>
    <w:lvl w:ilvl="2" w:tplc="3E82600C" w:tentative="1">
      <w:start w:val="1"/>
      <w:numFmt w:val="lowerRoman"/>
      <w:lvlText w:val="%3."/>
      <w:lvlJc w:val="right"/>
      <w:pPr>
        <w:ind w:left="2160" w:hanging="180"/>
      </w:pPr>
    </w:lvl>
    <w:lvl w:ilvl="3" w:tplc="22963376" w:tentative="1">
      <w:start w:val="1"/>
      <w:numFmt w:val="decimal"/>
      <w:lvlText w:val="%4."/>
      <w:lvlJc w:val="left"/>
      <w:pPr>
        <w:ind w:left="2880" w:hanging="360"/>
      </w:pPr>
    </w:lvl>
    <w:lvl w:ilvl="4" w:tplc="99EA20FA" w:tentative="1">
      <w:start w:val="1"/>
      <w:numFmt w:val="lowerLetter"/>
      <w:lvlText w:val="%5."/>
      <w:lvlJc w:val="left"/>
      <w:pPr>
        <w:ind w:left="3600" w:hanging="360"/>
      </w:pPr>
    </w:lvl>
    <w:lvl w:ilvl="5" w:tplc="A2169954" w:tentative="1">
      <w:start w:val="1"/>
      <w:numFmt w:val="lowerRoman"/>
      <w:lvlText w:val="%6."/>
      <w:lvlJc w:val="right"/>
      <w:pPr>
        <w:ind w:left="4320" w:hanging="180"/>
      </w:pPr>
    </w:lvl>
    <w:lvl w:ilvl="6" w:tplc="D766EF74" w:tentative="1">
      <w:start w:val="1"/>
      <w:numFmt w:val="decimal"/>
      <w:lvlText w:val="%7."/>
      <w:lvlJc w:val="left"/>
      <w:pPr>
        <w:ind w:left="5040" w:hanging="360"/>
      </w:pPr>
    </w:lvl>
    <w:lvl w:ilvl="7" w:tplc="EEB2CB00" w:tentative="1">
      <w:start w:val="1"/>
      <w:numFmt w:val="lowerLetter"/>
      <w:lvlText w:val="%8."/>
      <w:lvlJc w:val="left"/>
      <w:pPr>
        <w:ind w:left="5760" w:hanging="360"/>
      </w:pPr>
    </w:lvl>
    <w:lvl w:ilvl="8" w:tplc="50DCA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612D5"/>
    <w:multiLevelType w:val="hybridMultilevel"/>
    <w:tmpl w:val="6008A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7995"/>
    <w:multiLevelType w:val="hybridMultilevel"/>
    <w:tmpl w:val="0C128C9E"/>
    <w:lvl w:ilvl="0" w:tplc="0406BE7E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  <w:b/>
      </w:rPr>
    </w:lvl>
    <w:lvl w:ilvl="1" w:tplc="57885CF8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AFCB30E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D4475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E5B017BC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03EA18A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19E6FD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5ACE0C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9D84C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DE430DF"/>
    <w:multiLevelType w:val="hybridMultilevel"/>
    <w:tmpl w:val="8F1CBD68"/>
    <w:lvl w:ilvl="0" w:tplc="4894EA5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6644D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84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45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8B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8F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3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3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6A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A7F12"/>
    <w:multiLevelType w:val="hybridMultilevel"/>
    <w:tmpl w:val="2E32B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A7640F"/>
    <w:multiLevelType w:val="hybridMultilevel"/>
    <w:tmpl w:val="E41A7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27F9C"/>
    <w:multiLevelType w:val="hybridMultilevel"/>
    <w:tmpl w:val="B5ECACB2"/>
    <w:lvl w:ilvl="0" w:tplc="9FBE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0B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B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8E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5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6D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62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E2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22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86AB5"/>
    <w:multiLevelType w:val="hybridMultilevel"/>
    <w:tmpl w:val="1BCCA64C"/>
    <w:lvl w:ilvl="0" w:tplc="639CC1AE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  <w:b/>
      </w:rPr>
    </w:lvl>
    <w:lvl w:ilvl="1" w:tplc="B8FE5724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9642C79A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EB9A173A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653E73C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C652AD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E068A60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0787D9C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5B8653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74C6567"/>
    <w:multiLevelType w:val="hybridMultilevel"/>
    <w:tmpl w:val="B6BE212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77FE121E"/>
    <w:multiLevelType w:val="hybridMultilevel"/>
    <w:tmpl w:val="9EAA8B10"/>
    <w:lvl w:ilvl="0" w:tplc="F5788FB6">
      <w:start w:val="1"/>
      <w:numFmt w:val="decimal"/>
      <w:lvlText w:val="%1."/>
      <w:lvlJc w:val="left"/>
      <w:pPr>
        <w:ind w:left="720" w:hanging="360"/>
      </w:pPr>
    </w:lvl>
    <w:lvl w:ilvl="1" w:tplc="ACF60DFE">
      <w:start w:val="1"/>
      <w:numFmt w:val="lowerLetter"/>
      <w:lvlText w:val="%2."/>
      <w:lvlJc w:val="left"/>
      <w:pPr>
        <w:ind w:left="1440" w:hanging="360"/>
      </w:pPr>
    </w:lvl>
    <w:lvl w:ilvl="2" w:tplc="10B08136" w:tentative="1">
      <w:start w:val="1"/>
      <w:numFmt w:val="lowerRoman"/>
      <w:lvlText w:val="%3."/>
      <w:lvlJc w:val="right"/>
      <w:pPr>
        <w:ind w:left="2160" w:hanging="180"/>
      </w:pPr>
    </w:lvl>
    <w:lvl w:ilvl="3" w:tplc="73482E58" w:tentative="1">
      <w:start w:val="1"/>
      <w:numFmt w:val="decimal"/>
      <w:lvlText w:val="%4."/>
      <w:lvlJc w:val="left"/>
      <w:pPr>
        <w:ind w:left="2880" w:hanging="360"/>
      </w:pPr>
    </w:lvl>
    <w:lvl w:ilvl="4" w:tplc="558EA686" w:tentative="1">
      <w:start w:val="1"/>
      <w:numFmt w:val="lowerLetter"/>
      <w:lvlText w:val="%5."/>
      <w:lvlJc w:val="left"/>
      <w:pPr>
        <w:ind w:left="3600" w:hanging="360"/>
      </w:pPr>
    </w:lvl>
    <w:lvl w:ilvl="5" w:tplc="022235CA" w:tentative="1">
      <w:start w:val="1"/>
      <w:numFmt w:val="lowerRoman"/>
      <w:lvlText w:val="%6."/>
      <w:lvlJc w:val="right"/>
      <w:pPr>
        <w:ind w:left="4320" w:hanging="180"/>
      </w:pPr>
    </w:lvl>
    <w:lvl w:ilvl="6" w:tplc="E6608E20" w:tentative="1">
      <w:start w:val="1"/>
      <w:numFmt w:val="decimal"/>
      <w:lvlText w:val="%7."/>
      <w:lvlJc w:val="left"/>
      <w:pPr>
        <w:ind w:left="5040" w:hanging="360"/>
      </w:pPr>
    </w:lvl>
    <w:lvl w:ilvl="7" w:tplc="FB7C7FA4" w:tentative="1">
      <w:start w:val="1"/>
      <w:numFmt w:val="lowerLetter"/>
      <w:lvlText w:val="%8."/>
      <w:lvlJc w:val="left"/>
      <w:pPr>
        <w:ind w:left="5760" w:hanging="360"/>
      </w:pPr>
    </w:lvl>
    <w:lvl w:ilvl="8" w:tplc="5636C7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69999">
    <w:abstractNumId w:val="14"/>
  </w:num>
  <w:num w:numId="2" w16cid:durableId="1065375960">
    <w:abstractNumId w:val="12"/>
  </w:num>
  <w:num w:numId="3" w16cid:durableId="498082816">
    <w:abstractNumId w:val="5"/>
  </w:num>
  <w:num w:numId="4" w16cid:durableId="783772390">
    <w:abstractNumId w:val="8"/>
  </w:num>
  <w:num w:numId="5" w16cid:durableId="495003648">
    <w:abstractNumId w:val="7"/>
  </w:num>
  <w:num w:numId="6" w16cid:durableId="705256078">
    <w:abstractNumId w:val="4"/>
  </w:num>
  <w:num w:numId="7" w16cid:durableId="276761711">
    <w:abstractNumId w:val="0"/>
  </w:num>
  <w:num w:numId="8" w16cid:durableId="264700829">
    <w:abstractNumId w:val="11"/>
  </w:num>
  <w:num w:numId="9" w16cid:durableId="1518428271">
    <w:abstractNumId w:val="2"/>
  </w:num>
  <w:num w:numId="10" w16cid:durableId="72550466">
    <w:abstractNumId w:val="1"/>
  </w:num>
  <w:num w:numId="11" w16cid:durableId="99570179">
    <w:abstractNumId w:val="10"/>
  </w:num>
  <w:num w:numId="12" w16cid:durableId="1247227522">
    <w:abstractNumId w:val="6"/>
  </w:num>
  <w:num w:numId="13" w16cid:durableId="915550283">
    <w:abstractNumId w:val="3"/>
  </w:num>
  <w:num w:numId="14" w16cid:durableId="564147679">
    <w:abstractNumId w:val="13"/>
  </w:num>
  <w:num w:numId="15" w16cid:durableId="1520702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03"/>
    <w:rsid w:val="00007652"/>
    <w:rsid w:val="00020109"/>
    <w:rsid w:val="000212FF"/>
    <w:rsid w:val="00024105"/>
    <w:rsid w:val="00025175"/>
    <w:rsid w:val="00042115"/>
    <w:rsid w:val="000660E0"/>
    <w:rsid w:val="00066D6D"/>
    <w:rsid w:val="0007638C"/>
    <w:rsid w:val="000851D1"/>
    <w:rsid w:val="000A1F65"/>
    <w:rsid w:val="000A566E"/>
    <w:rsid w:val="000A736D"/>
    <w:rsid w:val="000B0131"/>
    <w:rsid w:val="000B5530"/>
    <w:rsid w:val="000C627C"/>
    <w:rsid w:val="000C7000"/>
    <w:rsid w:val="000D76BE"/>
    <w:rsid w:val="000E6543"/>
    <w:rsid w:val="00107ACC"/>
    <w:rsid w:val="00110F82"/>
    <w:rsid w:val="001227A9"/>
    <w:rsid w:val="00124CC2"/>
    <w:rsid w:val="001316A0"/>
    <w:rsid w:val="0013517F"/>
    <w:rsid w:val="00140418"/>
    <w:rsid w:val="00141462"/>
    <w:rsid w:val="001470BA"/>
    <w:rsid w:val="0016474B"/>
    <w:rsid w:val="00171BC2"/>
    <w:rsid w:val="001870E2"/>
    <w:rsid w:val="0019417C"/>
    <w:rsid w:val="001A229D"/>
    <w:rsid w:val="001A2456"/>
    <w:rsid w:val="001B7062"/>
    <w:rsid w:val="001C5D9C"/>
    <w:rsid w:val="001D1DCA"/>
    <w:rsid w:val="001E168E"/>
    <w:rsid w:val="001E3604"/>
    <w:rsid w:val="001E51E4"/>
    <w:rsid w:val="001F4833"/>
    <w:rsid w:val="00200306"/>
    <w:rsid w:val="002042AC"/>
    <w:rsid w:val="0020628A"/>
    <w:rsid w:val="00206504"/>
    <w:rsid w:val="002079AE"/>
    <w:rsid w:val="002154C2"/>
    <w:rsid w:val="0021678F"/>
    <w:rsid w:val="00216936"/>
    <w:rsid w:val="00217245"/>
    <w:rsid w:val="00224303"/>
    <w:rsid w:val="00226155"/>
    <w:rsid w:val="00233150"/>
    <w:rsid w:val="002357DF"/>
    <w:rsid w:val="00255ADE"/>
    <w:rsid w:val="00262966"/>
    <w:rsid w:val="002705C1"/>
    <w:rsid w:val="00280835"/>
    <w:rsid w:val="002915AE"/>
    <w:rsid w:val="00292120"/>
    <w:rsid w:val="00294408"/>
    <w:rsid w:val="00297FE7"/>
    <w:rsid w:val="002A5B4A"/>
    <w:rsid w:val="002A76DD"/>
    <w:rsid w:val="002D3F76"/>
    <w:rsid w:val="002D4D8F"/>
    <w:rsid w:val="002E5C11"/>
    <w:rsid w:val="002E62DC"/>
    <w:rsid w:val="002F217F"/>
    <w:rsid w:val="002F6B7B"/>
    <w:rsid w:val="00307404"/>
    <w:rsid w:val="00316876"/>
    <w:rsid w:val="00320300"/>
    <w:rsid w:val="0032577A"/>
    <w:rsid w:val="00331600"/>
    <w:rsid w:val="00351ECA"/>
    <w:rsid w:val="00354950"/>
    <w:rsid w:val="00360BFD"/>
    <w:rsid w:val="00363D50"/>
    <w:rsid w:val="00377147"/>
    <w:rsid w:val="0038094B"/>
    <w:rsid w:val="00384461"/>
    <w:rsid w:val="003900CC"/>
    <w:rsid w:val="00393018"/>
    <w:rsid w:val="003A197D"/>
    <w:rsid w:val="003A77B7"/>
    <w:rsid w:val="003B0074"/>
    <w:rsid w:val="003C0EB7"/>
    <w:rsid w:val="003D1374"/>
    <w:rsid w:val="003F0D31"/>
    <w:rsid w:val="003F108E"/>
    <w:rsid w:val="003F5827"/>
    <w:rsid w:val="00407B88"/>
    <w:rsid w:val="004167BE"/>
    <w:rsid w:val="0042091F"/>
    <w:rsid w:val="0042659C"/>
    <w:rsid w:val="0043049E"/>
    <w:rsid w:val="00433C94"/>
    <w:rsid w:val="00435BF0"/>
    <w:rsid w:val="00436E2E"/>
    <w:rsid w:val="004469CA"/>
    <w:rsid w:val="00447B62"/>
    <w:rsid w:val="00462E3D"/>
    <w:rsid w:val="00470B8A"/>
    <w:rsid w:val="00470F6A"/>
    <w:rsid w:val="0047399C"/>
    <w:rsid w:val="00477005"/>
    <w:rsid w:val="00487010"/>
    <w:rsid w:val="004901B7"/>
    <w:rsid w:val="00492284"/>
    <w:rsid w:val="0049631A"/>
    <w:rsid w:val="004B69FF"/>
    <w:rsid w:val="004C1FE1"/>
    <w:rsid w:val="004C29D6"/>
    <w:rsid w:val="004C2CA5"/>
    <w:rsid w:val="004C5159"/>
    <w:rsid w:val="004E6F6F"/>
    <w:rsid w:val="005079F4"/>
    <w:rsid w:val="00510C3E"/>
    <w:rsid w:val="00514FA2"/>
    <w:rsid w:val="00515F7E"/>
    <w:rsid w:val="0052163E"/>
    <w:rsid w:val="005238A6"/>
    <w:rsid w:val="00533C9B"/>
    <w:rsid w:val="005374AE"/>
    <w:rsid w:val="00543B71"/>
    <w:rsid w:val="0055111F"/>
    <w:rsid w:val="0058616E"/>
    <w:rsid w:val="005A5121"/>
    <w:rsid w:val="005A5CC1"/>
    <w:rsid w:val="005A6193"/>
    <w:rsid w:val="005B3F6B"/>
    <w:rsid w:val="005C30B5"/>
    <w:rsid w:val="005F0361"/>
    <w:rsid w:val="005F15EF"/>
    <w:rsid w:val="005F3C34"/>
    <w:rsid w:val="006034DB"/>
    <w:rsid w:val="00603AF2"/>
    <w:rsid w:val="00604236"/>
    <w:rsid w:val="00606149"/>
    <w:rsid w:val="00612FCF"/>
    <w:rsid w:val="00616A67"/>
    <w:rsid w:val="00646388"/>
    <w:rsid w:val="0065119E"/>
    <w:rsid w:val="00661DD2"/>
    <w:rsid w:val="0066564A"/>
    <w:rsid w:val="00672AE9"/>
    <w:rsid w:val="00674919"/>
    <w:rsid w:val="006774B2"/>
    <w:rsid w:val="006905A4"/>
    <w:rsid w:val="006933E1"/>
    <w:rsid w:val="006A3110"/>
    <w:rsid w:val="006B420F"/>
    <w:rsid w:val="006B54C9"/>
    <w:rsid w:val="006B56D4"/>
    <w:rsid w:val="006C1DB7"/>
    <w:rsid w:val="006C6860"/>
    <w:rsid w:val="006D1A5E"/>
    <w:rsid w:val="006D3872"/>
    <w:rsid w:val="006D58B8"/>
    <w:rsid w:val="006E2227"/>
    <w:rsid w:val="006E40F1"/>
    <w:rsid w:val="006E5452"/>
    <w:rsid w:val="006F1B79"/>
    <w:rsid w:val="006F1EBA"/>
    <w:rsid w:val="00711B79"/>
    <w:rsid w:val="00716EE7"/>
    <w:rsid w:val="0072296E"/>
    <w:rsid w:val="0072305B"/>
    <w:rsid w:val="0073292E"/>
    <w:rsid w:val="007351B5"/>
    <w:rsid w:val="00736A06"/>
    <w:rsid w:val="00741BFC"/>
    <w:rsid w:val="00746EC6"/>
    <w:rsid w:val="0075731B"/>
    <w:rsid w:val="00765E7A"/>
    <w:rsid w:val="00770500"/>
    <w:rsid w:val="00773541"/>
    <w:rsid w:val="00773D4E"/>
    <w:rsid w:val="007B5C0B"/>
    <w:rsid w:val="007B61EC"/>
    <w:rsid w:val="007B69A9"/>
    <w:rsid w:val="007B6CD8"/>
    <w:rsid w:val="007C0CAB"/>
    <w:rsid w:val="007C1AAF"/>
    <w:rsid w:val="007D0954"/>
    <w:rsid w:val="007D1817"/>
    <w:rsid w:val="007D20CF"/>
    <w:rsid w:val="007E1F1D"/>
    <w:rsid w:val="007E7AA0"/>
    <w:rsid w:val="008044BB"/>
    <w:rsid w:val="0081630A"/>
    <w:rsid w:val="0082290B"/>
    <w:rsid w:val="00831687"/>
    <w:rsid w:val="008320C3"/>
    <w:rsid w:val="0084231C"/>
    <w:rsid w:val="008579B0"/>
    <w:rsid w:val="00872519"/>
    <w:rsid w:val="008729D1"/>
    <w:rsid w:val="00881635"/>
    <w:rsid w:val="008A7032"/>
    <w:rsid w:val="008C4695"/>
    <w:rsid w:val="008D7D5A"/>
    <w:rsid w:val="008E790A"/>
    <w:rsid w:val="009002EF"/>
    <w:rsid w:val="00902019"/>
    <w:rsid w:val="00903C68"/>
    <w:rsid w:val="0090760D"/>
    <w:rsid w:val="009169A1"/>
    <w:rsid w:val="00924DDA"/>
    <w:rsid w:val="009321B3"/>
    <w:rsid w:val="009346E2"/>
    <w:rsid w:val="00943A24"/>
    <w:rsid w:val="00945ECC"/>
    <w:rsid w:val="00950203"/>
    <w:rsid w:val="0095293A"/>
    <w:rsid w:val="0095514B"/>
    <w:rsid w:val="00963E33"/>
    <w:rsid w:val="00964D5E"/>
    <w:rsid w:val="009742BB"/>
    <w:rsid w:val="00997CF7"/>
    <w:rsid w:val="009A62E7"/>
    <w:rsid w:val="009C3356"/>
    <w:rsid w:val="009D1C31"/>
    <w:rsid w:val="009D7F2E"/>
    <w:rsid w:val="009F0665"/>
    <w:rsid w:val="00A0289D"/>
    <w:rsid w:val="00A051E0"/>
    <w:rsid w:val="00A31D18"/>
    <w:rsid w:val="00A360EA"/>
    <w:rsid w:val="00A42035"/>
    <w:rsid w:val="00A50832"/>
    <w:rsid w:val="00A52F55"/>
    <w:rsid w:val="00A66A35"/>
    <w:rsid w:val="00A70C40"/>
    <w:rsid w:val="00A77526"/>
    <w:rsid w:val="00AA0A64"/>
    <w:rsid w:val="00AA70DB"/>
    <w:rsid w:val="00AD2B1D"/>
    <w:rsid w:val="00AE4EBF"/>
    <w:rsid w:val="00AE65CC"/>
    <w:rsid w:val="00AE7677"/>
    <w:rsid w:val="00AF090C"/>
    <w:rsid w:val="00B01C20"/>
    <w:rsid w:val="00B040D2"/>
    <w:rsid w:val="00B306F2"/>
    <w:rsid w:val="00B33FD9"/>
    <w:rsid w:val="00B4536A"/>
    <w:rsid w:val="00B6417F"/>
    <w:rsid w:val="00B65BB8"/>
    <w:rsid w:val="00B6740E"/>
    <w:rsid w:val="00B72F1B"/>
    <w:rsid w:val="00B81685"/>
    <w:rsid w:val="00B92504"/>
    <w:rsid w:val="00B93196"/>
    <w:rsid w:val="00B96E3E"/>
    <w:rsid w:val="00BA08FF"/>
    <w:rsid w:val="00BA3241"/>
    <w:rsid w:val="00BA7001"/>
    <w:rsid w:val="00BB099A"/>
    <w:rsid w:val="00BC287A"/>
    <w:rsid w:val="00BC332A"/>
    <w:rsid w:val="00BC33B4"/>
    <w:rsid w:val="00BC3D4C"/>
    <w:rsid w:val="00BC7D06"/>
    <w:rsid w:val="00BE1F5E"/>
    <w:rsid w:val="00BE552E"/>
    <w:rsid w:val="00BE5855"/>
    <w:rsid w:val="00BE7BD7"/>
    <w:rsid w:val="00C06EFD"/>
    <w:rsid w:val="00C1285B"/>
    <w:rsid w:val="00C30AF5"/>
    <w:rsid w:val="00C361A6"/>
    <w:rsid w:val="00C50EA0"/>
    <w:rsid w:val="00C65B7A"/>
    <w:rsid w:val="00C700DE"/>
    <w:rsid w:val="00C7425E"/>
    <w:rsid w:val="00C816CB"/>
    <w:rsid w:val="00C84A12"/>
    <w:rsid w:val="00C85633"/>
    <w:rsid w:val="00CB423B"/>
    <w:rsid w:val="00CB5C24"/>
    <w:rsid w:val="00CD04A9"/>
    <w:rsid w:val="00CD7498"/>
    <w:rsid w:val="00CE313F"/>
    <w:rsid w:val="00CE6F43"/>
    <w:rsid w:val="00CE76E5"/>
    <w:rsid w:val="00CF1AAB"/>
    <w:rsid w:val="00CF1C3C"/>
    <w:rsid w:val="00CF2222"/>
    <w:rsid w:val="00CF3586"/>
    <w:rsid w:val="00CF5CB1"/>
    <w:rsid w:val="00D0117D"/>
    <w:rsid w:val="00D02BC3"/>
    <w:rsid w:val="00D06D6F"/>
    <w:rsid w:val="00D27FC5"/>
    <w:rsid w:val="00D31D95"/>
    <w:rsid w:val="00D332E1"/>
    <w:rsid w:val="00D3569C"/>
    <w:rsid w:val="00D42084"/>
    <w:rsid w:val="00D60103"/>
    <w:rsid w:val="00D60854"/>
    <w:rsid w:val="00D71BB8"/>
    <w:rsid w:val="00D73DC7"/>
    <w:rsid w:val="00D74572"/>
    <w:rsid w:val="00D82E00"/>
    <w:rsid w:val="00D849A9"/>
    <w:rsid w:val="00D858FB"/>
    <w:rsid w:val="00D924FE"/>
    <w:rsid w:val="00D97DD6"/>
    <w:rsid w:val="00DA1440"/>
    <w:rsid w:val="00DA5722"/>
    <w:rsid w:val="00DB3745"/>
    <w:rsid w:val="00DC3C1F"/>
    <w:rsid w:val="00DD2090"/>
    <w:rsid w:val="00DD238D"/>
    <w:rsid w:val="00DD51CE"/>
    <w:rsid w:val="00DE4594"/>
    <w:rsid w:val="00DE6064"/>
    <w:rsid w:val="00DE679A"/>
    <w:rsid w:val="00DE72C9"/>
    <w:rsid w:val="00DF2ECD"/>
    <w:rsid w:val="00DF53B6"/>
    <w:rsid w:val="00E03516"/>
    <w:rsid w:val="00E0774C"/>
    <w:rsid w:val="00E14714"/>
    <w:rsid w:val="00E33E73"/>
    <w:rsid w:val="00E41971"/>
    <w:rsid w:val="00E426F4"/>
    <w:rsid w:val="00E431EC"/>
    <w:rsid w:val="00E50F95"/>
    <w:rsid w:val="00E67D76"/>
    <w:rsid w:val="00E74B19"/>
    <w:rsid w:val="00E80802"/>
    <w:rsid w:val="00EA0148"/>
    <w:rsid w:val="00EA1403"/>
    <w:rsid w:val="00EA64DA"/>
    <w:rsid w:val="00EB02C4"/>
    <w:rsid w:val="00EC25A2"/>
    <w:rsid w:val="00EC4FF1"/>
    <w:rsid w:val="00ED382B"/>
    <w:rsid w:val="00ED65F7"/>
    <w:rsid w:val="00EE09C7"/>
    <w:rsid w:val="00EE180D"/>
    <w:rsid w:val="00F03D8B"/>
    <w:rsid w:val="00F059CF"/>
    <w:rsid w:val="00F16030"/>
    <w:rsid w:val="00F21D7D"/>
    <w:rsid w:val="00F23DC2"/>
    <w:rsid w:val="00F26009"/>
    <w:rsid w:val="00F34EE4"/>
    <w:rsid w:val="00F40226"/>
    <w:rsid w:val="00F50246"/>
    <w:rsid w:val="00F5566D"/>
    <w:rsid w:val="00FA3DE6"/>
    <w:rsid w:val="00FB06E8"/>
    <w:rsid w:val="00FB18FD"/>
    <w:rsid w:val="00FB60E4"/>
    <w:rsid w:val="00FB7F05"/>
    <w:rsid w:val="00FC6E80"/>
    <w:rsid w:val="00FE2653"/>
    <w:rsid w:val="00FF4045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487B9"/>
  <w15:docId w15:val="{B8351042-682C-49B3-A4FC-2B771D10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1403"/>
    <w:pPr>
      <w:widowControl w:val="0"/>
      <w:spacing w:after="0" w:line="240" w:lineRule="auto"/>
    </w:pPr>
    <w:rPr>
      <w:lang w:bidi="ar-SA"/>
    </w:rPr>
  </w:style>
  <w:style w:type="paragraph" w:styleId="Heading1">
    <w:name w:val="heading 1"/>
    <w:basedOn w:val="Normal"/>
    <w:link w:val="Heading1Char"/>
    <w:uiPriority w:val="1"/>
    <w:qFormat/>
    <w:rsid w:val="00F26009"/>
    <w:pPr>
      <w:ind w:left="1267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009"/>
    <w:pPr>
      <w:ind w:left="1871" w:hanging="302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26009"/>
    <w:rPr>
      <w:rFonts w:ascii="Calibri" w:eastAsia="Calibri" w:hAnsi="Calibri"/>
      <w:sz w:val="23"/>
      <w:szCs w:val="23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F26009"/>
    <w:rPr>
      <w:rFonts w:ascii="Calibri" w:eastAsia="Calibri" w:hAnsi="Calibri"/>
      <w:b/>
      <w:bCs/>
      <w:sz w:val="30"/>
      <w:szCs w:val="30"/>
      <w:lang w:bidi="ar-SA"/>
    </w:rPr>
  </w:style>
  <w:style w:type="character" w:styleId="Hyperlink">
    <w:name w:val="Hyperlink"/>
    <w:basedOn w:val="DefaultParagraphFont"/>
    <w:uiPriority w:val="99"/>
    <w:unhideWhenUsed/>
    <w:rsid w:val="00F260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DB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8320C3"/>
    <w:pPr>
      <w:widowControl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6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65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1B79"/>
    <w:pPr>
      <w:spacing w:after="0" w:line="240" w:lineRule="auto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02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01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19"/>
    <w:rPr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2357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apple-converted-space">
    <w:name w:val="apple-converted-space"/>
    <w:basedOn w:val="DefaultParagraphFont"/>
    <w:rsid w:val="002357DF"/>
  </w:style>
  <w:style w:type="character" w:styleId="UnresolvedMention">
    <w:name w:val="Unresolved Mention"/>
    <w:basedOn w:val="DefaultParagraphFont"/>
    <w:uiPriority w:val="99"/>
    <w:semiHidden/>
    <w:unhideWhenUsed/>
    <w:rsid w:val="002357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2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084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42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084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09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pp@nrc.gov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5C18-1D13-461B-9341-EA946229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Sampath Nonis</cp:lastModifiedBy>
  <cp:revision>89</cp:revision>
  <cp:lastPrinted>2023-05-25T11:30:00Z</cp:lastPrinted>
  <dcterms:created xsi:type="dcterms:W3CDTF">2026-01-23T18:52:00Z</dcterms:created>
  <dcterms:modified xsi:type="dcterms:W3CDTF">2026-02-06T07:48:00Z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38bea28de6ba8b2ce26769da14cd6896e7c9b2b05e7351c225feab4e8723c97d</vt:lpwstr>
  </property>
</Properties>
</file>